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9E01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Основные сокращения условий погрузки – выгрузки </w:t>
      </w:r>
      <w:proofErr w:type="gramStart"/>
      <w:r>
        <w:rPr>
          <w:rFonts w:ascii="Arial" w:hAnsi="Arial" w:cs="Arial"/>
          <w:b/>
          <w:bCs/>
          <w:color w:val="0D0D0D"/>
          <w:sz w:val="21"/>
          <w:szCs w:val="21"/>
        </w:rPr>
        <w:t>линейных :</w:t>
      </w:r>
      <w:proofErr w:type="gramEnd"/>
    </w:p>
    <w:p w14:paraId="4DC73A72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FICY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Free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yard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(без погрузки в порту – до контейнерного терминала);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FILO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Free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out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 xml:space="preserve">без погрузки, но с выгрузкой - ставка включает морской фрахт и выгрузку в порту назначения, но не включает погрузку в порту отправления. Идентичны условиям FOB в терминах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Инкотермс</w:t>
      </w:r>
      <w:proofErr w:type="spellEnd"/>
      <w:r>
        <w:rPr>
          <w:rFonts w:ascii="Arial" w:hAnsi="Arial" w:cs="Arial"/>
          <w:color w:val="0D0D0D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FIOS / FIFO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Free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free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out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без погрузки и без выгрузки - ставка дается только на морской фрахт, без учета погрузки в порту отправления и выгрузки в порту назначения (погрузка и выгрузка осуществляются за счет отправителя); 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LI-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Door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Door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(погрузка в порту за счет линии – «дверь» клиента).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LIFO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Free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out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с погрузкой, но без выгрузки - ставка включает погрузку в порту отправления, морской фрахт, но не включает выгрузку в порту назначения;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LILO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out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с погрузкой и выгрузкой - ставка включает погрузку в порту отправления, морской фрахт и выгрузку в стране назначения;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6F19F616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FCL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Full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Load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полная загрузка контейнера одним отправителем в адрес одного получателя;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LCL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Less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Loading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погрузка одним отправителем с его последующей сдачей различным получателям, сборный груз.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LI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Last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 xml:space="preserve">- экспедитор предоставляет следующие услуги, стоимость которых включена в ставку фрахта: снятие контейнера с транспортного средства (авто,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жд</w:t>
      </w:r>
      <w:proofErr w:type="spellEnd"/>
      <w:r>
        <w:rPr>
          <w:rFonts w:ascii="Arial" w:hAnsi="Arial" w:cs="Arial"/>
          <w:color w:val="0D0D0D"/>
          <w:sz w:val="21"/>
          <w:szCs w:val="21"/>
        </w:rPr>
        <w:t>), размещение на терминале (CY), погрузка на судно.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LO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Last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Out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 xml:space="preserve">- экспедитор предоставляет следующие услуги, стоимость которых включена в ставку фрахта: выгрузка с судна, размещение на терминале (CY), погрузка на транспортное средство (авто,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жд</w:t>
      </w:r>
      <w:proofErr w:type="spellEnd"/>
      <w:r>
        <w:rPr>
          <w:rFonts w:ascii="Arial" w:hAnsi="Arial" w:cs="Arial"/>
          <w:color w:val="0D0D0D"/>
          <w:sz w:val="21"/>
          <w:szCs w:val="21"/>
        </w:rPr>
        <w:t>).</w:t>
      </w:r>
    </w:p>
    <w:p w14:paraId="52029F8E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Надбавки к базовой ставке фрахта конкретной линии:</w:t>
      </w:r>
    </w:p>
    <w:p w14:paraId="49AFE446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ALL IN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All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Inclusive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«все включено» – означает, что стоимость перевозки включает все дополнительные сборы, предусмотренные условиями перевозки;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7BD53B86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BAF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Bunker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Adjustment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Factor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бункерная надбавка, дополнительный сбор к базовой ставке фрахта, величина зависит от стоимости топлива на международном рынке. Может изменяться ежемесячно или ежеквартально. Обычно котируется за TEU (</w:t>
      </w:r>
      <w:proofErr w:type="gramStart"/>
      <w:r>
        <w:rPr>
          <w:rFonts w:ascii="Arial" w:hAnsi="Arial" w:cs="Arial"/>
          <w:color w:val="0D0D0D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D0D0D"/>
          <w:sz w:val="21"/>
          <w:szCs w:val="21"/>
        </w:rPr>
        <w:t xml:space="preserve"> 500 USD/TEU);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BAS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Base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Rate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основная, базовая ставка;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BFR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морской фрахт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CAF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Currency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Adjustment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Factor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валютная надбавка, дополнительный сбор к базовой ставке фрахта, величина зависит от изменения курса валют. Может изменяться ежемесячно или ежеквартально. Обычно котируется в % к базовой ставке фрахта;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3E598BA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CUC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Chassis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Using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сбор за пользование шасси;</w:t>
      </w:r>
    </w:p>
    <w:p w14:paraId="0C503967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DDF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Documentation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Destination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сбор за оформление документов и ряд других в порту назначения;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DOCS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documentation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сбор за оформление документов;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EMF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Equipment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Management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сбор управлению оборудованием;</w:t>
      </w:r>
    </w:p>
    <w:p w14:paraId="7CB6D7D1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ERS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Emergency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Risk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Surcharge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непредвиденные расходы на штрафы;</w:t>
      </w:r>
    </w:p>
    <w:p w14:paraId="0D825DFF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IHE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Export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Inland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Rate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экспортная внутренняя ставка;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IMO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Surcharge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надбавка за опасный груз;</w:t>
      </w:r>
    </w:p>
    <w:p w14:paraId="5D5CB6DB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ISPS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или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</w:rPr>
        <w:t>SEC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(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security</w:t>
      </w:r>
      <w:proofErr w:type="spellEnd"/>
      <w:r>
        <w:rPr>
          <w:rFonts w:ascii="Arial" w:hAnsi="Arial" w:cs="Arial"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charges</w:t>
      </w:r>
      <w:proofErr w:type="spellEnd"/>
      <w:r>
        <w:rPr>
          <w:rFonts w:ascii="Arial" w:hAnsi="Arial" w:cs="Arial"/>
          <w:color w:val="0D0D0D"/>
          <w:sz w:val="21"/>
          <w:szCs w:val="21"/>
        </w:rPr>
        <w:t>) - сбор за безопасность в порту;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48DFEABE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GRI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плановое повышение базовой ставки с определенной даты.</w:t>
      </w:r>
    </w:p>
    <w:p w14:paraId="513D462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Heavy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Lift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–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надбавка за превышение определенного веса груза (используется при большом количестве тяжелых грузов на определенном направлении).</w:t>
      </w:r>
    </w:p>
    <w:p w14:paraId="36BA0D4E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lastRenderedPageBreak/>
        <w:t xml:space="preserve">ODF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Documentation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Origin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сбор за оформление документов и ряд других в стране происхождения;</w:t>
      </w:r>
    </w:p>
    <w:p w14:paraId="1A9D44D3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OHC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Handling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Origin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расходы по выгрузке в порту происхождения;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ORC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Origin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receiving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charges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Официальный сбор провинции в Китае.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OTA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Transport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Arbitrary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Origin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случайные транспортные расходы в порту происхождения;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1E66242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PAE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Additionals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Dues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Export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дополнительные экспортные пошлины в порту;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PSI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Security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Import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расходы на безопасность в порту при импорте;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4F869DC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PSS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Peak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Season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Surcharge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летнее-осенний период вводится набавка PSS в связи с возрастающим объемом перевозок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</w:rPr>
        <w:br/>
        <w:t>PCS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Congestion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Surcharge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 –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Надбавка в связи с перегрузкой контейнерных площадей порта.</w:t>
      </w:r>
    </w:p>
    <w:p w14:paraId="7A6097F0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SER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Carrier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Security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расходы на безопасность груза во время перевозки;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66B1C38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THC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</w:rPr>
        <w:t>(</w:t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Terminal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Handling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Charges</w:t>
      </w:r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терминальная обработка груза: погрузка/выгрузка с судна, перемещение в штабель, выставление для производства работ и т. д. В настоящее время в практике сложилось следующее понимание данного термина – услуги по обработке груза, оплату которых в соответствиями с обычаями порта производит отправитель, если это порт отправления (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oTHC</w:t>
      </w:r>
      <w:proofErr w:type="spellEnd"/>
      <w:r>
        <w:rPr>
          <w:rFonts w:ascii="Arial" w:hAnsi="Arial" w:cs="Arial"/>
          <w:color w:val="0D0D0D"/>
          <w:sz w:val="21"/>
          <w:szCs w:val="21"/>
        </w:rPr>
        <w:t>), или получатель, если это порт назначения (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dTHC</w:t>
      </w:r>
      <w:proofErr w:type="spellEnd"/>
      <w:r>
        <w:rPr>
          <w:rFonts w:ascii="Arial" w:hAnsi="Arial" w:cs="Arial"/>
          <w:color w:val="0D0D0D"/>
          <w:sz w:val="21"/>
          <w:szCs w:val="21"/>
        </w:rPr>
        <w:t>).</w:t>
      </w:r>
    </w:p>
    <w:p w14:paraId="4CA7F1AE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WNS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Winter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Surcharge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надбавка за ледовую проводку в замерзающих портах (например, Санкт-Петербург) – вводится, как правило, с 1 Декабря по 31 Марта и др.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Wharfage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портовая пошлина</w:t>
      </w:r>
    </w:p>
    <w:p w14:paraId="61EF8AE8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WarRisk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Военные риски, взимается в портах, находящихся в зоне военных действий. </w:t>
      </w:r>
    </w:p>
    <w:p w14:paraId="3DB0D94C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Дополнительные условия и сборы (Оплачиваются местным агентам линии как правило через портовых экспедиторов)</w:t>
      </w:r>
    </w:p>
    <w:p w14:paraId="448D0B7B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b/>
          <w:bCs/>
          <w:color w:val="0D0D0D"/>
          <w:sz w:val="21"/>
          <w:szCs w:val="21"/>
        </w:rPr>
        <w:t>Demurrage</w:t>
      </w:r>
      <w:proofErr w:type="spellEnd"/>
      <w:r>
        <w:rPr>
          <w:rFonts w:ascii="Arial" w:hAnsi="Arial" w:cs="Arial"/>
          <w:color w:val="0D0D0D"/>
          <w:sz w:val="21"/>
          <w:szCs w:val="21"/>
        </w:rPr>
        <w:t>  Штрафные</w:t>
      </w:r>
      <w:proofErr w:type="gramEnd"/>
      <w:r>
        <w:rPr>
          <w:rFonts w:ascii="Arial" w:hAnsi="Arial" w:cs="Arial"/>
          <w:color w:val="0D0D0D"/>
          <w:sz w:val="21"/>
          <w:szCs w:val="21"/>
        </w:rPr>
        <w:t xml:space="preserve"> санкции, взимаемые за сверхнормативное использование контейнера с момента его выгрузки на терминал до момента возврата порожнего контейнера в порт (для импорта) или с момента получения порожнего контейнера под погрузку до момента погрузки груженого контейнера на судно (для экспорта).</w:t>
      </w:r>
    </w:p>
    <w:p w14:paraId="71FE4379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D0D0D"/>
          <w:sz w:val="21"/>
          <w:szCs w:val="21"/>
        </w:rPr>
        <w:t>Период использования контейнера может быть разделен на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Demurrage</w:t>
      </w:r>
      <w:proofErr w:type="spellEnd"/>
      <w:r>
        <w:rPr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и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Detention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Тогда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0D0D0D"/>
          <w:sz w:val="21"/>
          <w:szCs w:val="21"/>
        </w:rPr>
        <w:t>Demurrage</w:t>
      </w:r>
      <w:proofErr w:type="spellEnd"/>
      <w:r>
        <w:rPr>
          <w:rFonts w:ascii="Arial" w:hAnsi="Arial" w:cs="Arial"/>
          <w:color w:val="0D0D0D"/>
          <w:sz w:val="21"/>
          <w:szCs w:val="21"/>
        </w:rPr>
        <w:t>  штрафные</w:t>
      </w:r>
      <w:proofErr w:type="gramEnd"/>
      <w:r>
        <w:rPr>
          <w:rFonts w:ascii="Arial" w:hAnsi="Arial" w:cs="Arial"/>
          <w:color w:val="0D0D0D"/>
          <w:sz w:val="21"/>
          <w:szCs w:val="21"/>
        </w:rPr>
        <w:t xml:space="preserve"> санкции, взимаемые за сверхнормативное использование контейнера с момента его выгрузки на терминал до момента вывоза с терминала.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0D0D0D"/>
          <w:sz w:val="21"/>
          <w:szCs w:val="21"/>
        </w:rPr>
        <w:t>Detention</w:t>
      </w:r>
      <w:proofErr w:type="spellEnd"/>
      <w:r>
        <w:rPr>
          <w:rFonts w:ascii="Arial" w:hAnsi="Arial" w:cs="Arial"/>
          <w:color w:val="0D0D0D"/>
          <w:sz w:val="21"/>
          <w:szCs w:val="21"/>
        </w:rPr>
        <w:t>  штрафные</w:t>
      </w:r>
      <w:proofErr w:type="gramEnd"/>
      <w:r>
        <w:rPr>
          <w:rFonts w:ascii="Arial" w:hAnsi="Arial" w:cs="Arial"/>
          <w:color w:val="0D0D0D"/>
          <w:sz w:val="21"/>
          <w:szCs w:val="21"/>
        </w:rPr>
        <w:t xml:space="preserve"> санкции, взимаемые  за сверхнормативное использование контейнера с момента его вывоза с терминала до момента возврата порожнего контейнера в порт.</w:t>
      </w:r>
    </w:p>
    <w:p w14:paraId="426F7856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Administrative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= B/L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Docs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(возможны другие обозначения) - сборы местного агента линии за оформление документов. Могут взиматься за коносамент или за контейнер.</w:t>
      </w:r>
    </w:p>
    <w:p w14:paraId="49684CF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</w:rPr>
        <w:t>Дополнительные сборы порта (Оплачиваются порту обычно через портовых экспедиторов, могут собираться напрямую портом или местными агентами линий)</w:t>
      </w:r>
    </w:p>
    <w:p w14:paraId="415E6645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Хранение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Storage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 –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 xml:space="preserve">ставка за сверхнормативное хранение груза в порту. Считается с момента выгрузки на терминал до момента вывоза с терминала. Взимается по ставкам порта. Обычно котируется за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TEUи</w:t>
      </w:r>
      <w:proofErr w:type="spellEnd"/>
      <w:r>
        <w:rPr>
          <w:rFonts w:ascii="Arial" w:hAnsi="Arial" w:cs="Arial"/>
          <w:color w:val="0D0D0D"/>
          <w:sz w:val="21"/>
          <w:szCs w:val="21"/>
        </w:rPr>
        <w:t xml:space="preserve"> имеет возрастающую шкалу (чем дольше груз находится в порту, тем дороже каждый следующий день хранения).</w:t>
      </w:r>
    </w:p>
    <w:p w14:paraId="5D862F2B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За выставление на досмотр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 xml:space="preserve">– ставка за работы по выставлению контейнера на площадку досмотра (таможенного, санитарного и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тд</w:t>
      </w:r>
      <w:proofErr w:type="spellEnd"/>
      <w:r>
        <w:rPr>
          <w:rFonts w:ascii="Arial" w:hAnsi="Arial" w:cs="Arial"/>
          <w:color w:val="0D0D0D"/>
          <w:sz w:val="21"/>
          <w:szCs w:val="21"/>
        </w:rPr>
        <w:t>). Взимается по ставкам порта, по факту.</w:t>
      </w:r>
    </w:p>
    <w:p w14:paraId="7FCC771C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Ставки за дополнительные операции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ставки порта за любые не предусмотренные в обычной схеме обработки контейнера работы (перетарка, взвешивание, наложение пломб, маркировка и т.п.). Взимаются по ставкам порта, по факту.</w:t>
      </w:r>
    </w:p>
    <w:p w14:paraId="62025BF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Основные сокращения и термины морской перевозки:</w:t>
      </w:r>
    </w:p>
    <w:p w14:paraId="0F8FEBA1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BL -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Bill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Lading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коносамент, морская накладная на перевозку груза;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CC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Customs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Clearance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таможенная процедура экспортирования или импортирования товара;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CFS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Freight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Station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консолидационный склад;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CGO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Cargo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груз;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CNEE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Consignee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получатель — лицо, которому передается груз в месте назначения;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CNTR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контейнер стандартного размера;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COC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Сarrier's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Оwned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контейнер является собственностью перевозчика, стоимость использования контейнера включается во фрахт;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CY-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Yard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Контейнерный терминал. Данный термин относится к условиям перевозки;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DC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Dry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Container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Сухой контейнер – тип контейнера;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DIM –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Dimentions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размеры;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DHC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Handling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Charge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Destination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– расходы по выгрузке в порту назначения;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DTA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Transport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Arbitrary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Destination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случайные транспортные расходы в порту назначения;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ETD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Estimated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Time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Departure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ожидаемое время отправки;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>ETA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Estimeted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Time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Arrival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ожидаемое время прибытия;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EX1 -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Export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Declaration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Экспортная декларация.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1F4F367D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Feeder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(фидер) - контейнерная линия местного сообщения для перевозки внутри одного бассейна или доставки контейнеров от/до порта погрузки на океанское судно. При заказе перевозка на дальнее расстояние местная фидерная перевозка входит в сумму фрахта, отдельного заказа и оплаты не требуется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HBL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House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Bill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Lading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Сквозной коносамент (для перевозки от двери до двери).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INV.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Commercial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Invoice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Счет, создаваемый продавцом и используемый для указания ценности товара для различных целей.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LT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Local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Time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Местное время.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Manifest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Документ с описанием всех грузов судна.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MBL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Master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Bill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of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Lading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Морской коносамент.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MV -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Mother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Vessel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Крупнотоннажное линейное судно, обслуживающее порты с большим грузооборотом.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</w:p>
    <w:p w14:paraId="3CEA1953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Notify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</w:rPr>
        <w:t>party</w:t>
      </w:r>
      <w:proofErr w:type="spellEnd"/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сторона, которую перевозчик должен уведомить о прибытии груза. Им бывает экспедитор или другой представитель получателя в порту;</w:t>
      </w:r>
    </w:p>
    <w:p w14:paraId="7BDA5CAA" w14:textId="77777777" w:rsidR="00C763A3" w:rsidRDefault="00C763A3" w:rsidP="00C763A3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>NVOCC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Перевозчик, владеющий определенным объемом грузовых помещений на судне, которым он не владеет и не управляет, обладающий правом издания бортовых коносаментов.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OBL - Ocean Bill of Lading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Океанский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коносамент</w:t>
      </w:r>
      <w:r>
        <w:rPr>
          <w:rFonts w:ascii="Arial" w:hAnsi="Arial" w:cs="Arial"/>
          <w:color w:val="0D0D0D"/>
          <w:sz w:val="21"/>
          <w:szCs w:val="21"/>
          <w:lang w:val="en-US"/>
        </w:rPr>
        <w:t>.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PACK - Packing List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Упаковочный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лист</w:t>
      </w:r>
      <w:r>
        <w:rPr>
          <w:rFonts w:ascii="Arial" w:hAnsi="Arial" w:cs="Arial"/>
          <w:color w:val="0D0D0D"/>
          <w:sz w:val="21"/>
          <w:szCs w:val="21"/>
          <w:lang w:val="en-US"/>
        </w:rPr>
        <w:t>.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POL (Port of Loading)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порт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погрузки</w:t>
      </w:r>
      <w:r>
        <w:rPr>
          <w:rFonts w:ascii="Arial" w:hAnsi="Arial" w:cs="Arial"/>
          <w:color w:val="0D0D0D"/>
          <w:sz w:val="21"/>
          <w:szCs w:val="21"/>
          <w:lang w:val="en-US"/>
        </w:rPr>
        <w:t>;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POD (Port of Delivery)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порт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назначения</w:t>
      </w:r>
      <w:r>
        <w:rPr>
          <w:rFonts w:ascii="Arial" w:hAnsi="Arial" w:cs="Arial"/>
          <w:color w:val="0D0D0D"/>
          <w:sz w:val="21"/>
          <w:szCs w:val="21"/>
          <w:lang w:val="en-US"/>
        </w:rPr>
        <w:t>;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SEA 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seafreight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), O/F(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oceanfreight</w:t>
      </w:r>
      <w:proofErr w:type="spellEnd"/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)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морской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фрахт</w:t>
      </w:r>
      <w:r>
        <w:rPr>
          <w:rFonts w:ascii="Arial" w:hAnsi="Arial" w:cs="Arial"/>
          <w:color w:val="0D0D0D"/>
          <w:sz w:val="21"/>
          <w:szCs w:val="21"/>
          <w:lang w:val="en-US"/>
        </w:rPr>
        <w:t>;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SOC (Shipper's Owned Container)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контейнер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является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собственностью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клиента</w:t>
      </w:r>
      <w:r>
        <w:rPr>
          <w:rFonts w:ascii="Arial" w:hAnsi="Arial" w:cs="Arial"/>
          <w:color w:val="0D0D0D"/>
          <w:sz w:val="21"/>
          <w:szCs w:val="21"/>
          <w:lang w:val="en-US"/>
        </w:rPr>
        <w:t>;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T/T - Transit Time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t>-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Транзитное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время</w:t>
      </w:r>
      <w:r w:rsidRPr="00C763A3"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</w:rPr>
        <w:t>транспортировки</w:t>
      </w:r>
      <w:r>
        <w:rPr>
          <w:rFonts w:ascii="Arial" w:hAnsi="Arial" w:cs="Arial"/>
          <w:color w:val="0D0D0D"/>
          <w:sz w:val="21"/>
          <w:szCs w:val="21"/>
          <w:lang w:val="en-US"/>
        </w:rPr>
        <w:t>.</w:t>
      </w:r>
      <w:r>
        <w:rPr>
          <w:rStyle w:val="apple-converted-space"/>
          <w:rFonts w:ascii="Arial" w:hAnsi="Arial" w:cs="Arial"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color w:val="0D0D0D"/>
          <w:sz w:val="21"/>
          <w:szCs w:val="21"/>
          <w:lang w:val="en-US"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TEU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Twentyfeets</w:t>
      </w:r>
      <w:proofErr w:type="spellEnd"/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Equivslent</w:t>
      </w:r>
      <w:proofErr w:type="spellEnd"/>
      <w:r>
        <w:rPr>
          <w:rStyle w:val="apple-converted-space"/>
          <w:rFonts w:ascii="Arial" w:hAnsi="Arial" w:cs="Arial"/>
          <w:b/>
          <w:bCs/>
          <w:color w:val="0D0D0D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color w:val="0D0D0D"/>
          <w:sz w:val="21"/>
          <w:szCs w:val="21"/>
          <w:lang w:val="en-US"/>
        </w:rPr>
        <w:t>Unit</w:t>
      </w:r>
      <w:r>
        <w:rPr>
          <w:rStyle w:val="apple-converted-space"/>
          <w:rFonts w:ascii="Arial" w:hAnsi="Arial" w:cs="Arial"/>
          <w:color w:val="0D0D0D"/>
          <w:sz w:val="21"/>
          <w:szCs w:val="21"/>
        </w:rPr>
        <w:t> </w:t>
      </w:r>
      <w:r>
        <w:rPr>
          <w:rFonts w:ascii="Arial" w:hAnsi="Arial" w:cs="Arial"/>
          <w:color w:val="0D0D0D"/>
          <w:sz w:val="21"/>
          <w:szCs w:val="21"/>
        </w:rPr>
        <w:t>- Эквивалент двадцатифутового контейнера.</w:t>
      </w:r>
    </w:p>
    <w:p w14:paraId="0321EBF5" w14:textId="77777777" w:rsidR="00DF7C88" w:rsidRDefault="00DF7C88">
      <w:bookmarkStart w:id="0" w:name="_GoBack"/>
      <w:bookmarkEnd w:id="0"/>
    </w:p>
    <w:sectPr w:rsidR="00DF7C88" w:rsidSect="00943F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3"/>
    <w:rsid w:val="00184499"/>
    <w:rsid w:val="00943F5C"/>
    <w:rsid w:val="00C763A3"/>
    <w:rsid w:val="00D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D004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3A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a0"/>
    <w:rsid w:val="00C7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7680</Characters>
  <Application>Microsoft Macintosh Word</Application>
  <DocSecurity>0</DocSecurity>
  <Lines>182</Lines>
  <Paragraphs>44</Paragraphs>
  <ScaleCrop>false</ScaleCrop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Чигатов</dc:creator>
  <cp:keywords/>
  <dc:description/>
  <cp:lastModifiedBy>Сергей Чигатов</cp:lastModifiedBy>
  <cp:revision>1</cp:revision>
  <dcterms:created xsi:type="dcterms:W3CDTF">2017-10-09T00:36:00Z</dcterms:created>
  <dcterms:modified xsi:type="dcterms:W3CDTF">2017-10-09T00:36:00Z</dcterms:modified>
</cp:coreProperties>
</file>